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84798" w14:textId="7DF0010B" w:rsidR="00CC2C21" w:rsidRPr="006F6214" w:rsidRDefault="00F11FB0" w:rsidP="001741F6">
      <w:pPr>
        <w:pStyle w:val="Heading1"/>
        <w:ind w:left="432" w:hanging="432"/>
        <w:jc w:val="center"/>
        <w:rPr>
          <w:b/>
          <w:color w:val="595959" w:themeColor="text1" w:themeTint="A6"/>
        </w:rPr>
      </w:pPr>
      <w:r w:rsidRPr="006F6214">
        <w:rPr>
          <w:b/>
          <w:color w:val="595959" w:themeColor="text1" w:themeTint="A6"/>
        </w:rPr>
        <w:t>PRODUCT SPOTLIGHT</w:t>
      </w:r>
      <w:r w:rsidR="00030D99" w:rsidRPr="006F6214">
        <w:rPr>
          <w:b/>
          <w:color w:val="595959" w:themeColor="text1" w:themeTint="A6"/>
        </w:rPr>
        <w:t xml:space="preserve"> </w:t>
      </w:r>
      <w:r w:rsidR="006F6214" w:rsidRPr="006F6214">
        <w:rPr>
          <w:b/>
          <w:color w:val="595959" w:themeColor="text1" w:themeTint="A6"/>
        </w:rPr>
        <w:t>–</w:t>
      </w:r>
      <w:r w:rsidR="002E1BA6" w:rsidRPr="006F6214">
        <w:rPr>
          <w:b/>
          <w:color w:val="595959" w:themeColor="text1" w:themeTint="A6"/>
        </w:rPr>
        <w:t xml:space="preserve"> </w:t>
      </w:r>
      <w:r w:rsidR="006F6214" w:rsidRPr="006F6214">
        <w:rPr>
          <w:b/>
          <w:color w:val="595959" w:themeColor="text1" w:themeTint="A6"/>
        </w:rPr>
        <w:t xml:space="preserve">GGW &amp; </w:t>
      </w:r>
      <w:r w:rsidR="004D29F8">
        <w:rPr>
          <w:b/>
          <w:color w:val="595959" w:themeColor="text1" w:themeTint="A6"/>
        </w:rPr>
        <w:t>GEMINI WOVEN FRICTION</w:t>
      </w:r>
    </w:p>
    <w:p w14:paraId="15A49DDF" w14:textId="77777777" w:rsidR="00C658E7" w:rsidRDefault="00C658E7" w:rsidP="005C35B2">
      <w:pPr>
        <w:rPr>
          <w:rFonts w:cstheme="minorHAnsi"/>
          <w:sz w:val="22"/>
          <w:szCs w:val="22"/>
        </w:rPr>
      </w:pPr>
    </w:p>
    <w:p w14:paraId="2B9F0601" w14:textId="5EE8F5F0" w:rsidR="00605ECB" w:rsidRDefault="00786DFD" w:rsidP="005C35B2">
      <w:pPr>
        <w:rPr>
          <w:rFonts w:cstheme="minorHAnsi"/>
          <w:sz w:val="22"/>
          <w:szCs w:val="22"/>
        </w:rPr>
      </w:pPr>
      <w:r>
        <w:rPr>
          <w:rFonts w:cstheme="minorHAnsi"/>
          <w:sz w:val="22"/>
          <w:szCs w:val="22"/>
        </w:rPr>
        <w:t>August 31</w:t>
      </w:r>
      <w:r w:rsidR="004D29F8">
        <w:rPr>
          <w:rFonts w:cstheme="minorHAnsi"/>
          <w:sz w:val="22"/>
          <w:szCs w:val="22"/>
        </w:rPr>
        <w:t>, 2018</w:t>
      </w:r>
    </w:p>
    <w:p w14:paraId="148D1055" w14:textId="77777777" w:rsidR="0038287A" w:rsidRPr="00605ECB" w:rsidRDefault="0038287A" w:rsidP="005C35B2">
      <w:pPr>
        <w:rPr>
          <w:rFonts w:cstheme="minorHAnsi"/>
          <w:sz w:val="22"/>
          <w:szCs w:val="22"/>
        </w:rPr>
      </w:pPr>
    </w:p>
    <w:p w14:paraId="31F221A0" w14:textId="14B8EE8F" w:rsidR="00BC4751" w:rsidRPr="00C658E7" w:rsidRDefault="005C35B2" w:rsidP="00C658E7">
      <w:pPr>
        <w:spacing w:before="200" w:after="240"/>
        <w:rPr>
          <w:rFonts w:cstheme="minorHAnsi"/>
          <w:sz w:val="22"/>
          <w:szCs w:val="22"/>
        </w:rPr>
      </w:pPr>
      <w:r w:rsidRPr="00F11FB0">
        <w:rPr>
          <w:rFonts w:cstheme="minorHAnsi"/>
          <w:sz w:val="22"/>
          <w:szCs w:val="22"/>
        </w:rPr>
        <w:t>Dear</w:t>
      </w:r>
      <w:r w:rsidR="00CC2C21" w:rsidRPr="00F11FB0">
        <w:rPr>
          <w:rFonts w:cstheme="minorHAnsi"/>
          <w:sz w:val="22"/>
          <w:szCs w:val="22"/>
        </w:rPr>
        <w:t xml:space="preserve"> Scan-Pac</w:t>
      </w:r>
      <w:r w:rsidRPr="00F11FB0">
        <w:rPr>
          <w:rFonts w:cstheme="minorHAnsi"/>
          <w:sz w:val="22"/>
          <w:szCs w:val="22"/>
        </w:rPr>
        <w:t xml:space="preserve"> Customer,</w:t>
      </w:r>
    </w:p>
    <w:p w14:paraId="500C7DC0" w14:textId="0B299624" w:rsidR="00B21E5B" w:rsidRDefault="00BC4751" w:rsidP="00B21E5B">
      <w:r>
        <w:t xml:space="preserve">Scan-Pac Manufacturing would like to highlight the effectiveness of our </w:t>
      </w:r>
      <w:r w:rsidR="007C2CC9">
        <w:t>GGW and Gemini woven friction materials</w:t>
      </w:r>
      <w:r w:rsidR="006F7653">
        <w:t xml:space="preserve"> because of their high coefficients of friction and low wear rates</w:t>
      </w:r>
      <w:r w:rsidR="007C2CC9">
        <w:t xml:space="preserve">.  </w:t>
      </w:r>
      <w:r w:rsidR="00B14D38">
        <w:t xml:space="preserve">Our woven materials are manufactured on industrial weaving looms </w:t>
      </w:r>
      <w:r w:rsidR="004F1364">
        <w:t xml:space="preserve">along with precision controlled friction </w:t>
      </w:r>
      <w:proofErr w:type="spellStart"/>
      <w:r w:rsidR="004F1364">
        <w:t>saturants</w:t>
      </w:r>
      <w:proofErr w:type="spellEnd"/>
      <w:r w:rsidR="004F1364">
        <w:t xml:space="preserve"> </w:t>
      </w:r>
      <w:r w:rsidR="00B14D38">
        <w:t>at our manufacturing f</w:t>
      </w:r>
      <w:r w:rsidR="0018601E">
        <w:t>acility i</w:t>
      </w:r>
      <w:r w:rsidR="006F7653">
        <w:t>n Magnolia, Texas.  These materials are flexible and therefore</w:t>
      </w:r>
      <w:r w:rsidR="00046853">
        <w:t xml:space="preserve"> ideal for use on internal or</w:t>
      </w:r>
      <w:r w:rsidR="006F7653">
        <w:t xml:space="preserve"> external brake bands or shoes.  </w:t>
      </w:r>
    </w:p>
    <w:p w14:paraId="7AB448E1" w14:textId="1D5CD1FF" w:rsidR="00B21E5B" w:rsidRDefault="00B21E5B" w:rsidP="00B21E5B">
      <w:r>
        <w:t>The tightly woven dense const</w:t>
      </w:r>
      <w:bookmarkStart w:id="0" w:name="_GoBack"/>
      <w:bookmarkEnd w:id="0"/>
      <w:r>
        <w:t xml:space="preserve">ruction of Gemini </w:t>
      </w:r>
      <w:r w:rsidR="001A7524">
        <w:t>and GGW woven materials provide</w:t>
      </w:r>
      <w:r w:rsidR="0018601E">
        <w:t>s</w:t>
      </w:r>
      <w:r>
        <w:t xml:space="preserve"> premium life characteristics.  In addition, these asbestos free linings are not </w:t>
      </w:r>
      <w:r w:rsidR="001A7524">
        <w:t>fazed by oil</w:t>
      </w:r>
      <w:r w:rsidR="0018601E">
        <w:t>,</w:t>
      </w:r>
      <w:r w:rsidR="001A7524">
        <w:t xml:space="preserve"> grease, or water.  Our woven mate</w:t>
      </w:r>
      <w:r w:rsidR="0018601E">
        <w:t>rials are sold in 25 foot rolls</w:t>
      </w:r>
      <w:r w:rsidR="001A7524">
        <w:t xml:space="preserve"> or as Oilfield brake block sets with drilled holes and grooves (hardware included).  </w:t>
      </w:r>
    </w:p>
    <w:p w14:paraId="7E95A9D6" w14:textId="7B49F478" w:rsidR="00C658E7" w:rsidRPr="00BC4751" w:rsidRDefault="004D29F8" w:rsidP="00C658E7">
      <w:pPr>
        <w:spacing w:after="240"/>
      </w:pPr>
      <w:r w:rsidRPr="00F11FB0">
        <w:rPr>
          <w:rFonts w:cstheme="minorHAnsi"/>
          <w:b/>
          <w:noProof/>
          <w:color w:val="000000" w:themeColor="text1"/>
          <w:sz w:val="22"/>
          <w:szCs w:val="22"/>
        </w:rPr>
        <mc:AlternateContent>
          <mc:Choice Requires="wps">
            <w:drawing>
              <wp:anchor distT="45720" distB="45720" distL="114300" distR="114300" simplePos="0" relativeHeight="251659264" behindDoc="0" locked="0" layoutInCell="1" allowOverlap="1" wp14:anchorId="2924454E" wp14:editId="381F4C58">
                <wp:simplePos x="0" y="0"/>
                <wp:positionH relativeFrom="margin">
                  <wp:align>left</wp:align>
                </wp:positionH>
                <wp:positionV relativeFrom="paragraph">
                  <wp:posOffset>681990</wp:posOffset>
                </wp:positionV>
                <wp:extent cx="555307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23850"/>
                        </a:xfrm>
                        <a:prstGeom prst="rect">
                          <a:avLst/>
                        </a:prstGeom>
                        <a:solidFill>
                          <a:srgbClr val="FFFFFF"/>
                        </a:solidFill>
                        <a:ln w="9525">
                          <a:solidFill>
                            <a:srgbClr val="000000"/>
                          </a:solidFill>
                          <a:miter lim="800000"/>
                          <a:headEnd/>
                          <a:tailEnd/>
                        </a:ln>
                      </wps:spPr>
                      <wps:txbx>
                        <w:txbxContent>
                          <w:p w14:paraId="481DA5C8" w14:textId="19842B3C" w:rsidR="00F11FB0" w:rsidRPr="00786DFD" w:rsidRDefault="006F7653" w:rsidP="005874FC">
                            <w:pPr>
                              <w:pStyle w:val="IntenseQuote"/>
                              <w:rPr>
                                <w:rFonts w:asciiTheme="minorHAnsi" w:hAnsiTheme="minorHAnsi"/>
                                <w:b/>
                                <w:color w:val="auto"/>
                                <w:sz w:val="26"/>
                                <w:szCs w:val="26"/>
                              </w:rPr>
                            </w:pPr>
                            <w:r w:rsidRPr="00786DFD">
                              <w:rPr>
                                <w:rFonts w:asciiTheme="minorHAnsi" w:hAnsiTheme="minorHAnsi"/>
                                <w:b/>
                                <w:color w:val="auto"/>
                                <w:sz w:val="26"/>
                                <w:szCs w:val="26"/>
                              </w:rPr>
                              <w:t>Oilfield</w:t>
                            </w:r>
                            <w:r w:rsidR="00786DFD" w:rsidRPr="00786DFD">
                              <w:rPr>
                                <w:rFonts w:asciiTheme="minorHAnsi" w:hAnsiTheme="minorHAnsi"/>
                                <w:b/>
                                <w:color w:val="auto"/>
                                <w:sz w:val="26"/>
                                <w:szCs w:val="26"/>
                              </w:rPr>
                              <w:t xml:space="preserve"> &amp; Winch Application Photos Gemini &amp; GGW</w:t>
                            </w:r>
                            <w:r w:rsidRPr="00786DFD">
                              <w:rPr>
                                <w:rFonts w:asciiTheme="minorHAnsi" w:hAnsiTheme="minorHAnsi"/>
                                <w:b/>
                                <w:color w:val="auto"/>
                                <w:sz w:val="26"/>
                                <w:szCs w:val="26"/>
                              </w:rPr>
                              <w:t xml:space="preserve"> Linings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24454E" id="_x0000_t202" coordsize="21600,21600" o:spt="202" path="m,l,21600r21600,l21600,xe">
                <v:stroke joinstyle="miter"/>
                <v:path gradientshapeok="t" o:connecttype="rect"/>
              </v:shapetype>
              <v:shape id="Text Box 2" o:spid="_x0000_s1026" type="#_x0000_t202" style="position:absolute;margin-left:0;margin-top:53.7pt;width:437.25pt;height:2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">
                <v:textbox>
                  <w:txbxContent>
                    <w:p w14:paraId="481DA5C8" w14:textId="19842B3C" w:rsidR="00F11FB0" w:rsidRPr="00786DFD" w:rsidRDefault="006F7653" w:rsidP="005874FC">
                      <w:pPr>
                        <w:pStyle w:val="IntenseQuote"/>
                        <w:rPr>
                          <w:rFonts w:asciiTheme="minorHAnsi" w:hAnsiTheme="minorHAnsi"/>
                          <w:b/>
                          <w:color w:val="auto"/>
                          <w:sz w:val="26"/>
                          <w:szCs w:val="26"/>
                        </w:rPr>
                      </w:pPr>
                      <w:r w:rsidRPr="00786DFD">
                        <w:rPr>
                          <w:rFonts w:asciiTheme="minorHAnsi" w:hAnsiTheme="minorHAnsi"/>
                          <w:b/>
                          <w:color w:val="auto"/>
                          <w:sz w:val="26"/>
                          <w:szCs w:val="26"/>
                        </w:rPr>
                        <w:t>Oilfield</w:t>
                      </w:r>
                      <w:r w:rsidR="00786DFD" w:rsidRPr="00786DFD">
                        <w:rPr>
                          <w:rFonts w:asciiTheme="minorHAnsi" w:hAnsiTheme="minorHAnsi"/>
                          <w:b/>
                          <w:color w:val="auto"/>
                          <w:sz w:val="26"/>
                          <w:szCs w:val="26"/>
                        </w:rPr>
                        <w:t xml:space="preserve"> &amp; Winch Application Photos Gemini &amp; GGW</w:t>
                      </w:r>
                      <w:r w:rsidRPr="00786DFD">
                        <w:rPr>
                          <w:rFonts w:asciiTheme="minorHAnsi" w:hAnsiTheme="minorHAnsi"/>
                          <w:b/>
                          <w:color w:val="auto"/>
                          <w:sz w:val="26"/>
                          <w:szCs w:val="26"/>
                        </w:rPr>
                        <w:t xml:space="preserve"> Linings</w:t>
                      </w:r>
                    </w:p>
                  </w:txbxContent>
                </v:textbox>
                <w10:wrap type="square" anchorx="margin"/>
              </v:shape>
            </w:pict>
          </mc:Fallback>
        </mc:AlternateContent>
      </w:r>
      <w:r w:rsidR="0018601E">
        <w:t>These materials are</w:t>
      </w:r>
      <w:r w:rsidR="001A7524">
        <w:t xml:space="preserve"> specifically designed for holding and stopping with the least amount of abrasion.  Typical applications include oilfield workover and drilling rigs, mine winches, mooring winches, elevators, and several more.  </w:t>
      </w:r>
    </w:p>
    <w:p w14:paraId="0EA9782A" w14:textId="26A21626" w:rsidR="0038287A" w:rsidRDefault="0038287A" w:rsidP="004F6A05">
      <w:pPr>
        <w:ind w:right="-288"/>
        <w:jc w:val="center"/>
        <w:rPr>
          <w:rFonts w:cstheme="minorHAnsi"/>
        </w:rPr>
      </w:pPr>
    </w:p>
    <w:p w14:paraId="57C3F79D" w14:textId="0FDF380A" w:rsidR="005970C2" w:rsidRPr="00F11FB0" w:rsidRDefault="003D1F8D" w:rsidP="00605ECB">
      <w:pPr>
        <w:ind w:right="-288"/>
        <w:jc w:val="both"/>
        <w:rPr>
          <w:rFonts w:cstheme="minorHAnsi"/>
          <w:sz w:val="22"/>
          <w:szCs w:val="22"/>
        </w:rPr>
      </w:pPr>
      <w:r w:rsidRPr="003D1F8D">
        <w:rPr>
          <w:rFonts w:cstheme="minorHAnsi"/>
          <w:noProof/>
          <w:sz w:val="22"/>
          <w:szCs w:val="22"/>
        </w:rPr>
        <w:drawing>
          <wp:inline distT="0" distB="0" distL="0" distR="0" wp14:anchorId="7B6F2A34" wp14:editId="3FA67700">
            <wp:extent cx="1714500" cy="1123950"/>
            <wp:effectExtent l="0" t="0" r="0" b="0"/>
            <wp:docPr id="4" name="Picture 4" descr="C:\Users\jlichey\Downloads\iStock-53123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ichey\Downloads\iStock-5312390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130" cy="1150585"/>
                    </a:xfrm>
                    <a:prstGeom prst="rect">
                      <a:avLst/>
                    </a:prstGeom>
                    <a:noFill/>
                    <a:ln>
                      <a:noFill/>
                    </a:ln>
                  </pic:spPr>
                </pic:pic>
              </a:graphicData>
            </a:graphic>
          </wp:inline>
        </w:drawing>
      </w:r>
      <w:r w:rsidRPr="003D1F8D">
        <w:rPr>
          <w:noProof/>
        </w:rPr>
        <w:t xml:space="preserve"> </w:t>
      </w:r>
      <w:r>
        <w:rPr>
          <w:noProof/>
        </w:rPr>
        <w:drawing>
          <wp:inline distT="0" distB="0" distL="0" distR="0" wp14:anchorId="4E992FAF" wp14:editId="2DF90FCA">
            <wp:extent cx="923925" cy="1095375"/>
            <wp:effectExtent l="0" t="0" r="9525" b="9525"/>
            <wp:docPr id="14" name="Picture 13" descr="http://scanpac.wpengine.com/wp-content/uploads/2016/06/Picture11-e1465688043594.jpg"/>
            <wp:cNvGraphicFramePr/>
            <a:graphic xmlns:a="http://schemas.openxmlformats.org/drawingml/2006/main">
              <a:graphicData uri="http://schemas.openxmlformats.org/drawingml/2006/picture">
                <pic:pic xmlns:pic="http://schemas.openxmlformats.org/drawingml/2006/picture">
                  <pic:nvPicPr>
                    <pic:cNvPr id="14" name="Picture 13" descr="http://scanpac.wpengine.com/wp-content/uploads/2016/06/Picture11-e1465688043594.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303" cy="1105308"/>
                    </a:xfrm>
                    <a:prstGeom prst="rect">
                      <a:avLst/>
                    </a:prstGeom>
                    <a:noFill/>
                    <a:ln>
                      <a:noFill/>
                    </a:ln>
                  </pic:spPr>
                </pic:pic>
              </a:graphicData>
            </a:graphic>
          </wp:inline>
        </w:drawing>
      </w:r>
      <w:r w:rsidR="006F7653" w:rsidRPr="006F7653">
        <w:rPr>
          <w:noProof/>
        </w:rPr>
        <w:t xml:space="preserve"> </w:t>
      </w:r>
      <w:r w:rsidR="006F7653">
        <w:rPr>
          <w:noProof/>
        </w:rPr>
        <w:drawing>
          <wp:inline distT="0" distB="0" distL="0" distR="0" wp14:anchorId="7D1E096C" wp14:editId="313D3B37">
            <wp:extent cx="1295400" cy="1090563"/>
            <wp:effectExtent l="0" t="0" r="0" b="0"/>
            <wp:docPr id="4104" name="Picture 8" descr="http://scanpac.wpengine.com/wp-content/uploads/2016/06/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http://scanpac.wpengine.com/wp-content/uploads/2016/06/Pictur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198" cy="1119017"/>
                    </a:xfrm>
                    <a:prstGeom prst="rect">
                      <a:avLst/>
                    </a:prstGeom>
                    <a:noFill/>
                    <a:extLst/>
                  </pic:spPr>
                </pic:pic>
              </a:graphicData>
            </a:graphic>
          </wp:inline>
        </w:drawing>
      </w:r>
      <w:r w:rsidR="006F7653" w:rsidRPr="006F76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F7653" w:rsidRPr="006F7653">
        <w:rPr>
          <w:noProof/>
        </w:rPr>
        <w:drawing>
          <wp:inline distT="0" distB="0" distL="0" distR="0" wp14:anchorId="5930424B" wp14:editId="5D6BBA98">
            <wp:extent cx="1523092" cy="1036320"/>
            <wp:effectExtent l="0" t="0" r="1270" b="0"/>
            <wp:docPr id="6" name="Picture 6" descr="C:\Users\jlichey\Downloads\iStock-9382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ichey\Downloads\iStock-9382805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603" cy="1067966"/>
                    </a:xfrm>
                    <a:prstGeom prst="rect">
                      <a:avLst/>
                    </a:prstGeom>
                    <a:noFill/>
                    <a:ln>
                      <a:noFill/>
                    </a:ln>
                  </pic:spPr>
                </pic:pic>
              </a:graphicData>
            </a:graphic>
          </wp:inline>
        </w:drawing>
      </w:r>
    </w:p>
    <w:p w14:paraId="3393EB41" w14:textId="77777777" w:rsidR="00202404" w:rsidRDefault="00202404" w:rsidP="00202404">
      <w:pPr>
        <w:pStyle w:val="ListParagraph"/>
        <w:jc w:val="both"/>
        <w:rPr>
          <w:b/>
          <w:noProof/>
          <w:sz w:val="24"/>
          <w:szCs w:val="24"/>
        </w:rPr>
      </w:pPr>
    </w:p>
    <w:p w14:paraId="4CB4EE0F" w14:textId="77777777" w:rsidR="00202404" w:rsidRDefault="00202404" w:rsidP="00202404">
      <w:pPr>
        <w:pStyle w:val="ListParagraph"/>
        <w:jc w:val="both"/>
        <w:rPr>
          <w:b/>
          <w:noProof/>
          <w:sz w:val="24"/>
          <w:szCs w:val="24"/>
        </w:rPr>
      </w:pPr>
    </w:p>
    <w:p w14:paraId="541DA04C" w14:textId="77777777" w:rsidR="00202404" w:rsidRDefault="00202404" w:rsidP="00202404">
      <w:pPr>
        <w:pStyle w:val="ListParagraph"/>
        <w:jc w:val="both"/>
        <w:rPr>
          <w:b/>
          <w:noProof/>
          <w:sz w:val="24"/>
          <w:szCs w:val="24"/>
        </w:rPr>
      </w:pPr>
    </w:p>
    <w:p w14:paraId="6D7B1A05" w14:textId="77777777" w:rsidR="00202404" w:rsidRPr="006F7653" w:rsidRDefault="00202404" w:rsidP="006F7653">
      <w:pPr>
        <w:jc w:val="both"/>
        <w:rPr>
          <w:b/>
          <w:noProof/>
          <w:sz w:val="24"/>
          <w:szCs w:val="24"/>
        </w:rPr>
      </w:pPr>
    </w:p>
    <w:p w14:paraId="5F012B1A" w14:textId="77777777" w:rsidR="00786DFD" w:rsidRDefault="00C658E7" w:rsidP="006F7653">
      <w:pPr>
        <w:pStyle w:val="ListParagraph"/>
        <w:numPr>
          <w:ilvl w:val="0"/>
          <w:numId w:val="30"/>
        </w:numPr>
        <w:jc w:val="both"/>
        <w:rPr>
          <w:b/>
          <w:noProof/>
          <w:sz w:val="24"/>
          <w:szCs w:val="24"/>
        </w:rPr>
      </w:pPr>
      <w:r w:rsidRPr="00C658E7">
        <w:rPr>
          <w:b/>
          <w:sz w:val="24"/>
          <w:szCs w:val="24"/>
        </w:rPr>
        <w:lastRenderedPageBreak/>
        <w:t xml:space="preserve">Request a sample and a price list today.  </w:t>
      </w:r>
    </w:p>
    <w:p w14:paraId="1C8E0CB8" w14:textId="4ADF798F" w:rsidR="00F64AB8" w:rsidRPr="006F7653" w:rsidRDefault="00C658E7" w:rsidP="006F7653">
      <w:pPr>
        <w:pStyle w:val="ListParagraph"/>
        <w:numPr>
          <w:ilvl w:val="0"/>
          <w:numId w:val="30"/>
        </w:numPr>
        <w:jc w:val="both"/>
        <w:rPr>
          <w:b/>
          <w:noProof/>
          <w:sz w:val="24"/>
          <w:szCs w:val="24"/>
        </w:rPr>
      </w:pPr>
      <w:r w:rsidRPr="00C658E7">
        <w:rPr>
          <w:b/>
          <w:sz w:val="24"/>
          <w:szCs w:val="24"/>
        </w:rPr>
        <w:t xml:space="preserve">We can ship </w:t>
      </w:r>
      <w:r w:rsidR="006F7653">
        <w:rPr>
          <w:b/>
          <w:sz w:val="24"/>
          <w:szCs w:val="24"/>
        </w:rPr>
        <w:t>these woven linings within 3-5</w:t>
      </w:r>
      <w:r w:rsidRPr="00C658E7">
        <w:rPr>
          <w:b/>
          <w:sz w:val="24"/>
          <w:szCs w:val="24"/>
        </w:rPr>
        <w:t xml:space="preserve"> days after receipt of your order. </w:t>
      </w:r>
    </w:p>
    <w:p w14:paraId="406DB591" w14:textId="5C5A4383" w:rsidR="00786DFD" w:rsidRDefault="00786DFD" w:rsidP="00C658E7">
      <w:pPr>
        <w:spacing w:after="240" w:line="240" w:lineRule="auto"/>
        <w:ind w:right="-288"/>
        <w:jc w:val="both"/>
        <w:rPr>
          <w:sz w:val="22"/>
          <w:szCs w:val="22"/>
        </w:rPr>
      </w:pPr>
      <w:r>
        <w:rPr>
          <w:noProof/>
        </w:rPr>
        <w:drawing>
          <wp:inline distT="0" distB="0" distL="0" distR="0" wp14:anchorId="5CD5DC9D" wp14:editId="2388A7FB">
            <wp:extent cx="5581650" cy="2129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650" cy="2129155"/>
                    </a:xfrm>
                    <a:prstGeom prst="rect">
                      <a:avLst/>
                    </a:prstGeom>
                  </pic:spPr>
                </pic:pic>
              </a:graphicData>
            </a:graphic>
          </wp:inline>
        </w:drawing>
      </w:r>
    </w:p>
    <w:p w14:paraId="532453AE" w14:textId="34712564" w:rsidR="005970C2" w:rsidRPr="00C658E7" w:rsidRDefault="005970C2" w:rsidP="00C658E7">
      <w:pPr>
        <w:spacing w:after="240" w:line="240" w:lineRule="auto"/>
        <w:ind w:right="-288"/>
        <w:jc w:val="both"/>
        <w:rPr>
          <w:sz w:val="22"/>
          <w:szCs w:val="22"/>
        </w:rPr>
      </w:pPr>
      <w:r w:rsidRPr="00605ECB">
        <w:rPr>
          <w:sz w:val="22"/>
          <w:szCs w:val="22"/>
        </w:rPr>
        <w:t xml:space="preserve">Scan-Pac Manufacturing continues to be the industry leader in development of new friction materials for challenging applications.  The company employs two PhD chemists who are devoted to designing the highest performing friction materials on the market.  Next time you need a friction material, or when an off-the-shelf formulation does not meet your requirements, please give our R&amp;D experts the opportunity to work with you.  </w:t>
      </w:r>
    </w:p>
    <w:p w14:paraId="634D6297" w14:textId="77777777" w:rsidR="001276DC" w:rsidRPr="00842763" w:rsidRDefault="001276DC" w:rsidP="00C658E7">
      <w:pPr>
        <w:spacing w:after="240"/>
        <w:jc w:val="center"/>
        <w:rPr>
          <w:noProof/>
        </w:rPr>
        <w:sectPr w:rsidR="001276DC" w:rsidRPr="00842763" w:rsidSect="003D1F8D">
          <w:headerReference w:type="default" r:id="rId13"/>
          <w:footerReference w:type="default" r:id="rId14"/>
          <w:pgSz w:w="12240" w:h="15840" w:code="1"/>
          <w:pgMar w:top="2347" w:right="1800" w:bottom="1440" w:left="1800" w:header="720" w:footer="720" w:gutter="0"/>
          <w:cols w:space="720"/>
          <w:docGrid w:linePitch="360"/>
        </w:sectPr>
      </w:pPr>
    </w:p>
    <w:p w14:paraId="52B91337" w14:textId="78F05BCD" w:rsidR="00786DFD" w:rsidRPr="00786DFD" w:rsidRDefault="00DC420A" w:rsidP="00C658E7">
      <w:pPr>
        <w:spacing w:after="240"/>
        <w:ind w:right="-288"/>
        <w:jc w:val="both"/>
        <w:rPr>
          <w:sz w:val="22"/>
          <w:szCs w:val="22"/>
        </w:rPr>
      </w:pPr>
      <w:r w:rsidRPr="00605ECB">
        <w:rPr>
          <w:sz w:val="22"/>
          <w:szCs w:val="22"/>
        </w:rPr>
        <w:t xml:space="preserve">Scan-Pac Mfg. is a manufacturer of non-asbestos friction materials and phenolic laminates for use in a wide range of industrial and oilfield applications. The company has three manufacturing locations </w:t>
      </w:r>
      <w:r w:rsidRPr="005874FC">
        <w:rPr>
          <w:sz w:val="22"/>
          <w:szCs w:val="22"/>
        </w:rPr>
        <w:t xml:space="preserve">that include two facilities in Menomonee Falls, Wisconsin and one in Magnolia, Texas. Scan-Pac has proudly </w:t>
      </w:r>
      <w:r w:rsidR="002813C7" w:rsidRPr="005874FC">
        <w:rPr>
          <w:sz w:val="22"/>
          <w:szCs w:val="22"/>
        </w:rPr>
        <w:t xml:space="preserve">and successfully </w:t>
      </w:r>
      <w:r w:rsidRPr="005874FC">
        <w:rPr>
          <w:sz w:val="22"/>
          <w:szCs w:val="22"/>
        </w:rPr>
        <w:t>b</w:t>
      </w:r>
      <w:r w:rsidR="00786DFD">
        <w:rPr>
          <w:sz w:val="22"/>
          <w:szCs w:val="22"/>
        </w:rPr>
        <w:t>een in business for more than 45</w:t>
      </w:r>
      <w:r w:rsidRPr="005874FC">
        <w:rPr>
          <w:sz w:val="22"/>
          <w:szCs w:val="22"/>
        </w:rPr>
        <w:t xml:space="preserve"> years.</w:t>
      </w:r>
    </w:p>
    <w:p w14:paraId="461E8829" w14:textId="714105C0" w:rsidR="00DC420A" w:rsidRPr="00605ECB" w:rsidRDefault="00786DFD" w:rsidP="00C658E7">
      <w:pPr>
        <w:spacing w:after="240"/>
        <w:ind w:right="-288"/>
        <w:jc w:val="both"/>
        <w:rPr>
          <w:rFonts w:ascii="Calibri" w:hAnsi="Calibri" w:cs="Calibri"/>
          <w:sz w:val="22"/>
          <w:szCs w:val="22"/>
        </w:rPr>
      </w:pPr>
      <w:r>
        <w:rPr>
          <w:rFonts w:ascii="Calibri" w:hAnsi="Calibri" w:cs="Calibri"/>
          <w:sz w:val="22"/>
          <w:szCs w:val="22"/>
        </w:rPr>
        <w:t xml:space="preserve">Check </w:t>
      </w:r>
      <w:r w:rsidR="00A07F04">
        <w:rPr>
          <w:rFonts w:ascii="Calibri" w:hAnsi="Calibri" w:cs="Calibri"/>
          <w:sz w:val="22"/>
          <w:szCs w:val="22"/>
        </w:rPr>
        <w:t xml:space="preserve">out our </w:t>
      </w:r>
      <w:r w:rsidR="00E137C9" w:rsidRPr="00605ECB">
        <w:rPr>
          <w:rFonts w:ascii="Calibri" w:hAnsi="Calibri" w:cs="Calibri"/>
          <w:sz w:val="22"/>
          <w:szCs w:val="22"/>
        </w:rPr>
        <w:t>website and d</w:t>
      </w:r>
      <w:r w:rsidR="002E1BA6">
        <w:rPr>
          <w:rFonts w:ascii="Calibri" w:hAnsi="Calibri" w:cs="Calibri"/>
          <w:sz w:val="22"/>
          <w:szCs w:val="22"/>
        </w:rPr>
        <w:t>ownload our Scan-Pac A</w:t>
      </w:r>
      <w:r w:rsidR="00DC420A" w:rsidRPr="00605ECB">
        <w:rPr>
          <w:rFonts w:ascii="Calibri" w:hAnsi="Calibri" w:cs="Calibri"/>
          <w:sz w:val="22"/>
          <w:szCs w:val="22"/>
        </w:rPr>
        <w:t>pp using the links below</w:t>
      </w:r>
      <w:r w:rsidR="008322C7" w:rsidRPr="00605ECB">
        <w:rPr>
          <w:rFonts w:ascii="Calibri" w:hAnsi="Calibri" w:cs="Calibri"/>
          <w:sz w:val="22"/>
          <w:szCs w:val="22"/>
        </w:rPr>
        <w:t>,</w:t>
      </w:r>
      <w:r w:rsidR="00DC420A" w:rsidRPr="00605ECB">
        <w:rPr>
          <w:rFonts w:ascii="Calibri" w:hAnsi="Calibri" w:cs="Calibri"/>
          <w:sz w:val="22"/>
          <w:szCs w:val="22"/>
        </w:rPr>
        <w:t xml:space="preserve"> or find it on the App Store or Google Play.  </w:t>
      </w:r>
    </w:p>
    <w:p w14:paraId="1C5A7007" w14:textId="792AADC5" w:rsidR="00DC420A" w:rsidRPr="00DC420A" w:rsidRDefault="00DC420A" w:rsidP="00C658E7">
      <w:pPr>
        <w:spacing w:after="240"/>
        <w:ind w:left="-432" w:right="-432" w:firstLine="432"/>
        <w:jc w:val="both"/>
        <w:rPr>
          <w:rFonts w:ascii="Calibri" w:hAnsi="Calibri" w:cs="Calibri"/>
        </w:rPr>
      </w:pPr>
      <w:r w:rsidRPr="001D24E5">
        <w:rPr>
          <w:noProof/>
        </w:rPr>
        <w:drawing>
          <wp:inline distT="0" distB="0" distL="0" distR="0" wp14:anchorId="5F9A5484" wp14:editId="3EA94710">
            <wp:extent cx="1666875" cy="504825"/>
            <wp:effectExtent l="0" t="0" r="9525" b="9525"/>
            <wp:docPr id="2" name="Picture 1" descr="http://www.scanpac.com/images/app_appStor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anpac.com/images/app_appSto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r w:rsidRPr="001D24E5">
        <w:rPr>
          <w:noProof/>
        </w:rPr>
        <w:drawing>
          <wp:inline distT="0" distB="0" distL="0" distR="0" wp14:anchorId="7F17F4FE" wp14:editId="551EBFB7">
            <wp:extent cx="1666875" cy="504825"/>
            <wp:effectExtent l="0" t="0" r="9525" b="9525"/>
            <wp:docPr id="5" name="Picture 5" descr="http://www.scanpac.com/images/app_googlePlay.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anpac.com/images/app_googlePla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54887BEE" w14:textId="77777777" w:rsidR="005C35B2" w:rsidRPr="00605ECB" w:rsidRDefault="005C35B2" w:rsidP="00C658E7">
      <w:pPr>
        <w:spacing w:after="240"/>
        <w:rPr>
          <w:rFonts w:cstheme="minorHAnsi"/>
          <w:sz w:val="22"/>
          <w:szCs w:val="22"/>
        </w:rPr>
      </w:pPr>
      <w:r w:rsidRPr="00605ECB">
        <w:rPr>
          <w:rFonts w:cstheme="minorHAnsi"/>
          <w:sz w:val="22"/>
          <w:szCs w:val="22"/>
        </w:rPr>
        <w:t>Thanks and best regards,</w:t>
      </w:r>
    </w:p>
    <w:p w14:paraId="7ED57D0D" w14:textId="77777777" w:rsidR="00C658E7" w:rsidRDefault="005C35B2" w:rsidP="00C658E7">
      <w:pPr>
        <w:spacing w:after="0"/>
        <w:rPr>
          <w:rFonts w:cstheme="minorHAnsi"/>
          <w:sz w:val="22"/>
          <w:szCs w:val="22"/>
        </w:rPr>
      </w:pPr>
      <w:r w:rsidRPr="00605ECB">
        <w:rPr>
          <w:rFonts w:cstheme="minorHAnsi"/>
          <w:sz w:val="22"/>
          <w:szCs w:val="22"/>
        </w:rPr>
        <w:t>Jeff Lichey</w:t>
      </w:r>
    </w:p>
    <w:p w14:paraId="21CF8974" w14:textId="7D1504E7" w:rsidR="00712104" w:rsidRPr="006F7653" w:rsidRDefault="005C35B2" w:rsidP="00712104">
      <w:pPr>
        <w:spacing w:after="0"/>
        <w:rPr>
          <w:rFonts w:cstheme="minorHAnsi"/>
          <w:sz w:val="22"/>
          <w:szCs w:val="22"/>
        </w:rPr>
      </w:pPr>
      <w:r w:rsidRPr="00605ECB">
        <w:rPr>
          <w:rFonts w:cstheme="minorHAnsi"/>
          <w:sz w:val="22"/>
          <w:szCs w:val="22"/>
        </w:rPr>
        <w:t xml:space="preserve">VP, Sales &amp; Marketing </w:t>
      </w:r>
    </w:p>
    <w:sectPr w:rsidR="00712104" w:rsidRPr="006F7653" w:rsidSect="00C61778">
      <w:type w:val="continuous"/>
      <w:pgSz w:w="12240" w:h="15840"/>
      <w:pgMar w:top="23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25DFB" w14:textId="77777777" w:rsidR="00B15F3B" w:rsidRDefault="00B15F3B" w:rsidP="004B1BFF">
      <w:r>
        <w:separator/>
      </w:r>
    </w:p>
  </w:endnote>
  <w:endnote w:type="continuationSeparator" w:id="0">
    <w:p w14:paraId="6AE9D9AE" w14:textId="77777777" w:rsidR="00B15F3B" w:rsidRDefault="00B15F3B" w:rsidP="004B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2337E" w14:textId="77777777" w:rsidR="00906C19" w:rsidRDefault="00906C19">
    <w:pPr>
      <w:pStyle w:val="Footer"/>
    </w:pPr>
    <w:r>
      <w:rPr>
        <w:noProof/>
      </w:rPr>
      <w:drawing>
        <wp:anchor distT="0" distB="0" distL="114300" distR="114300" simplePos="0" relativeHeight="251660288" behindDoc="1" locked="0" layoutInCell="1" allowOverlap="1" wp14:anchorId="354A10B8" wp14:editId="75703AE2">
          <wp:simplePos x="0" y="0"/>
          <wp:positionH relativeFrom="column">
            <wp:posOffset>-871220</wp:posOffset>
          </wp:positionH>
          <wp:positionV relativeFrom="paragraph">
            <wp:posOffset>-205740</wp:posOffset>
          </wp:positionV>
          <wp:extent cx="7248525" cy="781050"/>
          <wp:effectExtent l="19050" t="0" r="9525" b="0"/>
          <wp:wrapTight wrapText="bothSides">
            <wp:wrapPolygon edited="0">
              <wp:start x="-57" y="0"/>
              <wp:lineTo x="-57" y="21073"/>
              <wp:lineTo x="21628" y="21073"/>
              <wp:lineTo x="21628" y="0"/>
              <wp:lineTo x="-57" y="0"/>
            </wp:wrapPolygon>
          </wp:wrapTight>
          <wp:docPr id="9" name="Picture 9" descr="\\spfs2\users\aberndt\My Documents\My Pictures\SPAddress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fs2\users\aberndt\My Documents\My Pictures\SPAddresses.bmp"/>
                  <pic:cNvPicPr>
                    <a:picLocks noChangeAspect="1" noChangeArrowheads="1"/>
                  </pic:cNvPicPr>
                </pic:nvPicPr>
                <pic:blipFill>
                  <a:blip r:embed="rId1"/>
                  <a:srcRect/>
                  <a:stretch>
                    <a:fillRect/>
                  </a:stretch>
                </pic:blipFill>
                <pic:spPr bwMode="auto">
                  <a:xfrm>
                    <a:off x="0" y="0"/>
                    <a:ext cx="7248525" cy="7810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A9B68" w14:textId="77777777" w:rsidR="00B15F3B" w:rsidRDefault="00B15F3B" w:rsidP="004B1BFF">
      <w:r>
        <w:separator/>
      </w:r>
    </w:p>
  </w:footnote>
  <w:footnote w:type="continuationSeparator" w:id="0">
    <w:p w14:paraId="22911C44" w14:textId="77777777" w:rsidR="00B15F3B" w:rsidRDefault="00B15F3B" w:rsidP="004B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1D293" w14:textId="77777777" w:rsidR="00906C19" w:rsidRDefault="00906C19">
    <w:pPr>
      <w:pStyle w:val="Header"/>
    </w:pPr>
    <w:r>
      <w:rPr>
        <w:noProof/>
      </w:rPr>
      <w:drawing>
        <wp:anchor distT="0" distB="0" distL="114300" distR="114300" simplePos="0" relativeHeight="251658240" behindDoc="1" locked="0" layoutInCell="1" allowOverlap="1" wp14:anchorId="3AF7D499" wp14:editId="50A3C1AE">
          <wp:simplePos x="0" y="0"/>
          <wp:positionH relativeFrom="column">
            <wp:posOffset>-1101090</wp:posOffset>
          </wp:positionH>
          <wp:positionV relativeFrom="paragraph">
            <wp:posOffset>-645160</wp:posOffset>
          </wp:positionV>
          <wp:extent cx="7766050" cy="1533525"/>
          <wp:effectExtent l="1905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84753"/>
                  <a:stretch>
                    <a:fillRect/>
                  </a:stretch>
                </pic:blipFill>
                <pic:spPr bwMode="auto">
                  <a:xfrm>
                    <a:off x="0" y="0"/>
                    <a:ext cx="7766050" cy="15335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DB"/>
    <w:multiLevelType w:val="hybridMultilevel"/>
    <w:tmpl w:val="0ACCAEA2"/>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82775B"/>
    <w:multiLevelType w:val="multilevel"/>
    <w:tmpl w:val="C526B5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FAC0678"/>
    <w:multiLevelType w:val="hybridMultilevel"/>
    <w:tmpl w:val="A7B2F7F4"/>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CA0A58"/>
    <w:multiLevelType w:val="hybridMultilevel"/>
    <w:tmpl w:val="0E2E4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45F97"/>
    <w:multiLevelType w:val="hybridMultilevel"/>
    <w:tmpl w:val="C32C245C"/>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705DE8"/>
    <w:multiLevelType w:val="hybridMultilevel"/>
    <w:tmpl w:val="2EC21F94"/>
    <w:lvl w:ilvl="0" w:tplc="BF9A259C">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46E348B3"/>
    <w:multiLevelType w:val="hybridMultilevel"/>
    <w:tmpl w:val="84AC226A"/>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EC7927"/>
    <w:multiLevelType w:val="hybridMultilevel"/>
    <w:tmpl w:val="58C04294"/>
    <w:lvl w:ilvl="0" w:tplc="42B20F4A">
      <w:start w:val="4"/>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A3CFD"/>
    <w:multiLevelType w:val="hybridMultilevel"/>
    <w:tmpl w:val="C7A4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A5F77"/>
    <w:multiLevelType w:val="hybridMultilevel"/>
    <w:tmpl w:val="4D7636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FF25A95"/>
    <w:multiLevelType w:val="hybridMultilevel"/>
    <w:tmpl w:val="BD82C9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5"/>
  </w:num>
  <w:num w:numId="2">
    <w:abstractNumId w:val="9"/>
  </w:num>
  <w:num w:numId="3">
    <w:abstractNumId w:val="8"/>
  </w:num>
  <w:num w:numId="4">
    <w:abstractNumId w:val="6"/>
  </w:num>
  <w:num w:numId="5">
    <w:abstractNumId w:val="7"/>
  </w:num>
  <w:num w:numId="6">
    <w:abstractNumId w:val="4"/>
  </w:num>
  <w:num w:numId="7">
    <w:abstractNumId w:val="2"/>
  </w:num>
  <w:num w:numId="8">
    <w:abstractNumId w:val="0"/>
  </w:num>
  <w:num w:numId="9">
    <w:abstractNumId w:val="10"/>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036"/>
    <w:rsid w:val="000156EC"/>
    <w:rsid w:val="00030D99"/>
    <w:rsid w:val="000324DD"/>
    <w:rsid w:val="00046853"/>
    <w:rsid w:val="00051E32"/>
    <w:rsid w:val="00062054"/>
    <w:rsid w:val="00084AB0"/>
    <w:rsid w:val="0009485A"/>
    <w:rsid w:val="000B0503"/>
    <w:rsid w:val="000D47FF"/>
    <w:rsid w:val="000D5E13"/>
    <w:rsid w:val="000E3046"/>
    <w:rsid w:val="000F3336"/>
    <w:rsid w:val="00104D70"/>
    <w:rsid w:val="001117B6"/>
    <w:rsid w:val="001276DC"/>
    <w:rsid w:val="001534D8"/>
    <w:rsid w:val="00167782"/>
    <w:rsid w:val="001741F6"/>
    <w:rsid w:val="0018601E"/>
    <w:rsid w:val="001A7524"/>
    <w:rsid w:val="001C4FD8"/>
    <w:rsid w:val="001D1E97"/>
    <w:rsid w:val="001E0FCD"/>
    <w:rsid w:val="001F64B8"/>
    <w:rsid w:val="00202404"/>
    <w:rsid w:val="002106F4"/>
    <w:rsid w:val="00216F82"/>
    <w:rsid w:val="002337FD"/>
    <w:rsid w:val="00234328"/>
    <w:rsid w:val="00260E0B"/>
    <w:rsid w:val="002813C7"/>
    <w:rsid w:val="002820A1"/>
    <w:rsid w:val="002911F8"/>
    <w:rsid w:val="002976FB"/>
    <w:rsid w:val="002B4CD8"/>
    <w:rsid w:val="002B67B3"/>
    <w:rsid w:val="002E1BA6"/>
    <w:rsid w:val="002E669D"/>
    <w:rsid w:val="00316DC5"/>
    <w:rsid w:val="0034361A"/>
    <w:rsid w:val="00344A4B"/>
    <w:rsid w:val="0038142A"/>
    <w:rsid w:val="0038287A"/>
    <w:rsid w:val="003835C1"/>
    <w:rsid w:val="00392196"/>
    <w:rsid w:val="003B2ED8"/>
    <w:rsid w:val="003B6DFE"/>
    <w:rsid w:val="003B7F7F"/>
    <w:rsid w:val="003C17E5"/>
    <w:rsid w:val="003C3304"/>
    <w:rsid w:val="003D1F8D"/>
    <w:rsid w:val="003E35E8"/>
    <w:rsid w:val="004002CE"/>
    <w:rsid w:val="004165DD"/>
    <w:rsid w:val="00423F03"/>
    <w:rsid w:val="00447F09"/>
    <w:rsid w:val="0045335A"/>
    <w:rsid w:val="00460973"/>
    <w:rsid w:val="00467710"/>
    <w:rsid w:val="00467E9E"/>
    <w:rsid w:val="004868CD"/>
    <w:rsid w:val="00496D7A"/>
    <w:rsid w:val="004B024B"/>
    <w:rsid w:val="004B1BFF"/>
    <w:rsid w:val="004C62B8"/>
    <w:rsid w:val="004D29F8"/>
    <w:rsid w:val="004E6337"/>
    <w:rsid w:val="004F1364"/>
    <w:rsid w:val="004F6A05"/>
    <w:rsid w:val="004F6FD2"/>
    <w:rsid w:val="00504B0C"/>
    <w:rsid w:val="00510BE5"/>
    <w:rsid w:val="0054345F"/>
    <w:rsid w:val="005558BF"/>
    <w:rsid w:val="0057025B"/>
    <w:rsid w:val="00571090"/>
    <w:rsid w:val="00571C00"/>
    <w:rsid w:val="0058234B"/>
    <w:rsid w:val="00585C04"/>
    <w:rsid w:val="005874FC"/>
    <w:rsid w:val="00587C93"/>
    <w:rsid w:val="005970C2"/>
    <w:rsid w:val="005B0D5B"/>
    <w:rsid w:val="005C35B2"/>
    <w:rsid w:val="005C57DA"/>
    <w:rsid w:val="005F52FF"/>
    <w:rsid w:val="00600D2E"/>
    <w:rsid w:val="00605ECB"/>
    <w:rsid w:val="00607CC6"/>
    <w:rsid w:val="00611064"/>
    <w:rsid w:val="00617BE7"/>
    <w:rsid w:val="0062214C"/>
    <w:rsid w:val="00623DAE"/>
    <w:rsid w:val="00631E50"/>
    <w:rsid w:val="00654D71"/>
    <w:rsid w:val="006678F6"/>
    <w:rsid w:val="00676097"/>
    <w:rsid w:val="00676766"/>
    <w:rsid w:val="0068091B"/>
    <w:rsid w:val="0068185A"/>
    <w:rsid w:val="006C310D"/>
    <w:rsid w:val="006D4CFB"/>
    <w:rsid w:val="006E35FE"/>
    <w:rsid w:val="006F4042"/>
    <w:rsid w:val="006F56D1"/>
    <w:rsid w:val="006F6214"/>
    <w:rsid w:val="006F6852"/>
    <w:rsid w:val="006F7653"/>
    <w:rsid w:val="006F7A5A"/>
    <w:rsid w:val="00701693"/>
    <w:rsid w:val="00712104"/>
    <w:rsid w:val="0072002B"/>
    <w:rsid w:val="00737CBB"/>
    <w:rsid w:val="007422CD"/>
    <w:rsid w:val="00755484"/>
    <w:rsid w:val="00756D16"/>
    <w:rsid w:val="00784A02"/>
    <w:rsid w:val="00786DFD"/>
    <w:rsid w:val="00790C99"/>
    <w:rsid w:val="00791147"/>
    <w:rsid w:val="007C2CC9"/>
    <w:rsid w:val="007C5E8C"/>
    <w:rsid w:val="007D4858"/>
    <w:rsid w:val="0080409F"/>
    <w:rsid w:val="00805F86"/>
    <w:rsid w:val="00814107"/>
    <w:rsid w:val="00827639"/>
    <w:rsid w:val="008322C7"/>
    <w:rsid w:val="00835440"/>
    <w:rsid w:val="0084034E"/>
    <w:rsid w:val="00842763"/>
    <w:rsid w:val="00860327"/>
    <w:rsid w:val="00862F8B"/>
    <w:rsid w:val="0086414E"/>
    <w:rsid w:val="008852F6"/>
    <w:rsid w:val="0088721A"/>
    <w:rsid w:val="008960EB"/>
    <w:rsid w:val="008A51CE"/>
    <w:rsid w:val="008B0036"/>
    <w:rsid w:val="008D02C7"/>
    <w:rsid w:val="008D0C72"/>
    <w:rsid w:val="008E20DE"/>
    <w:rsid w:val="008E7FF6"/>
    <w:rsid w:val="00906C19"/>
    <w:rsid w:val="00912166"/>
    <w:rsid w:val="009200AA"/>
    <w:rsid w:val="00926F05"/>
    <w:rsid w:val="00931E14"/>
    <w:rsid w:val="00935E26"/>
    <w:rsid w:val="00944782"/>
    <w:rsid w:val="00981FDA"/>
    <w:rsid w:val="0098226B"/>
    <w:rsid w:val="00990219"/>
    <w:rsid w:val="009A1054"/>
    <w:rsid w:val="009A6211"/>
    <w:rsid w:val="009C26ED"/>
    <w:rsid w:val="009E4CCC"/>
    <w:rsid w:val="009F3A06"/>
    <w:rsid w:val="009F55F4"/>
    <w:rsid w:val="00A05571"/>
    <w:rsid w:val="00A07F04"/>
    <w:rsid w:val="00A17083"/>
    <w:rsid w:val="00A17D3B"/>
    <w:rsid w:val="00A244CB"/>
    <w:rsid w:val="00A32036"/>
    <w:rsid w:val="00A34D64"/>
    <w:rsid w:val="00A47A6F"/>
    <w:rsid w:val="00A64810"/>
    <w:rsid w:val="00A93D61"/>
    <w:rsid w:val="00A96BAA"/>
    <w:rsid w:val="00AB551C"/>
    <w:rsid w:val="00AF0074"/>
    <w:rsid w:val="00AF36ED"/>
    <w:rsid w:val="00AF4082"/>
    <w:rsid w:val="00B14D38"/>
    <w:rsid w:val="00B15F3B"/>
    <w:rsid w:val="00B21E5B"/>
    <w:rsid w:val="00B26171"/>
    <w:rsid w:val="00B40644"/>
    <w:rsid w:val="00B47F20"/>
    <w:rsid w:val="00B66837"/>
    <w:rsid w:val="00B7096D"/>
    <w:rsid w:val="00B9180F"/>
    <w:rsid w:val="00BC4751"/>
    <w:rsid w:val="00C03278"/>
    <w:rsid w:val="00C43D43"/>
    <w:rsid w:val="00C44DCE"/>
    <w:rsid w:val="00C61778"/>
    <w:rsid w:val="00C61784"/>
    <w:rsid w:val="00C658E7"/>
    <w:rsid w:val="00C6655E"/>
    <w:rsid w:val="00C67A42"/>
    <w:rsid w:val="00C82390"/>
    <w:rsid w:val="00CB58DF"/>
    <w:rsid w:val="00CC2C21"/>
    <w:rsid w:val="00CE3F04"/>
    <w:rsid w:val="00CE6295"/>
    <w:rsid w:val="00D17537"/>
    <w:rsid w:val="00D45B7F"/>
    <w:rsid w:val="00D47F19"/>
    <w:rsid w:val="00D72A94"/>
    <w:rsid w:val="00D95960"/>
    <w:rsid w:val="00DC420A"/>
    <w:rsid w:val="00DC6716"/>
    <w:rsid w:val="00DD2646"/>
    <w:rsid w:val="00DD7468"/>
    <w:rsid w:val="00DE1A28"/>
    <w:rsid w:val="00E11B53"/>
    <w:rsid w:val="00E137C9"/>
    <w:rsid w:val="00E1737D"/>
    <w:rsid w:val="00E20032"/>
    <w:rsid w:val="00E4549A"/>
    <w:rsid w:val="00E55078"/>
    <w:rsid w:val="00E722F7"/>
    <w:rsid w:val="00EA1775"/>
    <w:rsid w:val="00EA6A66"/>
    <w:rsid w:val="00EB0961"/>
    <w:rsid w:val="00EB3523"/>
    <w:rsid w:val="00EC585C"/>
    <w:rsid w:val="00ED060A"/>
    <w:rsid w:val="00EF2555"/>
    <w:rsid w:val="00EF447B"/>
    <w:rsid w:val="00F11FB0"/>
    <w:rsid w:val="00F42F93"/>
    <w:rsid w:val="00F45243"/>
    <w:rsid w:val="00F52945"/>
    <w:rsid w:val="00F57F14"/>
    <w:rsid w:val="00F62C44"/>
    <w:rsid w:val="00F64AB8"/>
    <w:rsid w:val="00F93CA1"/>
    <w:rsid w:val="00F94A36"/>
    <w:rsid w:val="00F966F1"/>
    <w:rsid w:val="00FA7F5F"/>
    <w:rsid w:val="00FB239D"/>
    <w:rsid w:val="00FC2832"/>
    <w:rsid w:val="00FC29C2"/>
    <w:rsid w:val="00FD136B"/>
    <w:rsid w:val="00FD2AFC"/>
    <w:rsid w:val="00FE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B8780D"/>
  <w15:docId w15:val="{C46A0191-82B5-4DAD-BCC6-2CC73783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4B8"/>
  </w:style>
  <w:style w:type="paragraph" w:styleId="Heading1">
    <w:name w:val="heading 1"/>
    <w:basedOn w:val="Normal"/>
    <w:next w:val="Normal"/>
    <w:link w:val="Heading1Char"/>
    <w:uiPriority w:val="9"/>
    <w:qFormat/>
    <w:locked/>
    <w:rsid w:val="001F64B8"/>
    <w:pPr>
      <w:keepNext/>
      <w:keepLines/>
      <w:pBdr>
        <w:bottom w:val="single" w:sz="4" w:space="1" w:color="E84C22" w:themeColor="accent1"/>
      </w:pBdr>
      <w:spacing w:before="400" w:after="40" w:line="240" w:lineRule="auto"/>
      <w:outlineLvl w:val="0"/>
    </w:pPr>
    <w:rPr>
      <w:rFonts w:asciiTheme="majorHAnsi" w:eastAsiaTheme="majorEastAsia" w:hAnsiTheme="majorHAnsi" w:cstheme="majorBidi"/>
      <w:color w:val="B43412" w:themeColor="accent1" w:themeShade="BF"/>
      <w:sz w:val="36"/>
      <w:szCs w:val="36"/>
    </w:rPr>
  </w:style>
  <w:style w:type="paragraph" w:styleId="Heading2">
    <w:name w:val="heading 2"/>
    <w:basedOn w:val="Normal"/>
    <w:next w:val="Normal"/>
    <w:link w:val="Heading2Char"/>
    <w:uiPriority w:val="9"/>
    <w:semiHidden/>
    <w:unhideWhenUsed/>
    <w:qFormat/>
    <w:locked/>
    <w:rsid w:val="001F64B8"/>
    <w:pPr>
      <w:keepNext/>
      <w:keepLines/>
      <w:spacing w:before="160" w:after="0" w:line="240" w:lineRule="auto"/>
      <w:outlineLvl w:val="1"/>
    </w:pPr>
    <w:rPr>
      <w:rFonts w:asciiTheme="majorHAnsi" w:eastAsiaTheme="majorEastAsia" w:hAnsiTheme="majorHAnsi" w:cstheme="majorBidi"/>
      <w:color w:val="B43412" w:themeColor="accent1" w:themeShade="BF"/>
      <w:sz w:val="28"/>
      <w:szCs w:val="28"/>
    </w:rPr>
  </w:style>
  <w:style w:type="paragraph" w:styleId="Heading3">
    <w:name w:val="heading 3"/>
    <w:basedOn w:val="Normal"/>
    <w:next w:val="Normal"/>
    <w:link w:val="Heading3Char"/>
    <w:uiPriority w:val="9"/>
    <w:semiHidden/>
    <w:unhideWhenUsed/>
    <w:qFormat/>
    <w:locked/>
    <w:rsid w:val="001F64B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locked/>
    <w:rsid w:val="001F64B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locked/>
    <w:rsid w:val="001F64B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1F64B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1F64B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1F64B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1F64B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1BFF"/>
    <w:pPr>
      <w:tabs>
        <w:tab w:val="center" w:pos="4680"/>
        <w:tab w:val="right" w:pos="9360"/>
      </w:tabs>
    </w:pPr>
  </w:style>
  <w:style w:type="character" w:customStyle="1" w:styleId="HeaderChar">
    <w:name w:val="Header Char"/>
    <w:basedOn w:val="DefaultParagraphFont"/>
    <w:link w:val="Header"/>
    <w:uiPriority w:val="99"/>
    <w:locked/>
    <w:rsid w:val="004B1BFF"/>
    <w:rPr>
      <w:rFonts w:cs="Times New Roman"/>
      <w:sz w:val="24"/>
      <w:szCs w:val="24"/>
    </w:rPr>
  </w:style>
  <w:style w:type="paragraph" w:styleId="Footer">
    <w:name w:val="footer"/>
    <w:basedOn w:val="Normal"/>
    <w:link w:val="FooterChar"/>
    <w:uiPriority w:val="99"/>
    <w:rsid w:val="004B1BFF"/>
    <w:pPr>
      <w:tabs>
        <w:tab w:val="center" w:pos="4680"/>
        <w:tab w:val="right" w:pos="9360"/>
      </w:tabs>
    </w:pPr>
  </w:style>
  <w:style w:type="character" w:customStyle="1" w:styleId="FooterChar">
    <w:name w:val="Footer Char"/>
    <w:basedOn w:val="DefaultParagraphFont"/>
    <w:link w:val="Footer"/>
    <w:uiPriority w:val="99"/>
    <w:locked/>
    <w:rsid w:val="004B1BFF"/>
    <w:rPr>
      <w:rFonts w:cs="Times New Roman"/>
      <w:sz w:val="24"/>
      <w:szCs w:val="24"/>
    </w:rPr>
  </w:style>
  <w:style w:type="paragraph" w:customStyle="1" w:styleId="ecxmsonormal">
    <w:name w:val="ecxmsonormal"/>
    <w:basedOn w:val="Normal"/>
    <w:uiPriority w:val="99"/>
    <w:rsid w:val="003B2ED8"/>
    <w:pPr>
      <w:spacing w:after="324"/>
    </w:pPr>
  </w:style>
  <w:style w:type="character" w:styleId="Hyperlink">
    <w:name w:val="Hyperlink"/>
    <w:basedOn w:val="DefaultParagraphFont"/>
    <w:uiPriority w:val="99"/>
    <w:rsid w:val="003B2ED8"/>
    <w:rPr>
      <w:rFonts w:cs="Times New Roman"/>
      <w:color w:val="0000FF"/>
      <w:u w:val="single"/>
    </w:rPr>
  </w:style>
  <w:style w:type="table" w:styleId="TableGrid">
    <w:name w:val="Table Grid"/>
    <w:basedOn w:val="TableNormal"/>
    <w:uiPriority w:val="99"/>
    <w:locked/>
    <w:rsid w:val="006E35F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7F"/>
    <w:rPr>
      <w:rFonts w:ascii="Tahoma" w:hAnsi="Tahoma" w:cs="Tahoma"/>
      <w:sz w:val="16"/>
      <w:szCs w:val="16"/>
    </w:rPr>
  </w:style>
  <w:style w:type="character" w:customStyle="1" w:styleId="BalloonTextChar">
    <w:name w:val="Balloon Text Char"/>
    <w:basedOn w:val="DefaultParagraphFont"/>
    <w:link w:val="BalloonText"/>
    <w:uiPriority w:val="99"/>
    <w:semiHidden/>
    <w:rsid w:val="00D45B7F"/>
    <w:rPr>
      <w:rFonts w:ascii="Tahoma" w:hAnsi="Tahoma" w:cs="Tahoma"/>
      <w:sz w:val="16"/>
      <w:szCs w:val="16"/>
    </w:rPr>
  </w:style>
  <w:style w:type="table" w:styleId="PlainTable1">
    <w:name w:val="Plain Table 1"/>
    <w:basedOn w:val="TableNormal"/>
    <w:uiPriority w:val="41"/>
    <w:rsid w:val="005C35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F64B8"/>
    <w:rPr>
      <w:rFonts w:asciiTheme="majorHAnsi" w:eastAsiaTheme="majorEastAsia" w:hAnsiTheme="majorHAnsi" w:cstheme="majorBidi"/>
      <w:color w:val="B43412" w:themeColor="accent1" w:themeShade="BF"/>
      <w:sz w:val="36"/>
      <w:szCs w:val="36"/>
    </w:rPr>
  </w:style>
  <w:style w:type="character" w:customStyle="1" w:styleId="Heading2Char">
    <w:name w:val="Heading 2 Char"/>
    <w:basedOn w:val="DefaultParagraphFont"/>
    <w:link w:val="Heading2"/>
    <w:uiPriority w:val="9"/>
    <w:semiHidden/>
    <w:rsid w:val="001F64B8"/>
    <w:rPr>
      <w:rFonts w:asciiTheme="majorHAnsi" w:eastAsiaTheme="majorEastAsia" w:hAnsiTheme="majorHAnsi" w:cstheme="majorBidi"/>
      <w:color w:val="B43412" w:themeColor="accent1" w:themeShade="BF"/>
      <w:sz w:val="28"/>
      <w:szCs w:val="28"/>
    </w:rPr>
  </w:style>
  <w:style w:type="character" w:customStyle="1" w:styleId="Heading3Char">
    <w:name w:val="Heading 3 Char"/>
    <w:basedOn w:val="DefaultParagraphFont"/>
    <w:link w:val="Heading3"/>
    <w:uiPriority w:val="9"/>
    <w:semiHidden/>
    <w:rsid w:val="001F64B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F64B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F64B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F64B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F64B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F64B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F64B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locked/>
    <w:rsid w:val="001F64B8"/>
    <w:pPr>
      <w:spacing w:line="240" w:lineRule="auto"/>
    </w:pPr>
    <w:rPr>
      <w:b/>
      <w:bCs/>
      <w:color w:val="404040" w:themeColor="text1" w:themeTint="BF"/>
      <w:sz w:val="20"/>
      <w:szCs w:val="20"/>
    </w:rPr>
  </w:style>
  <w:style w:type="paragraph" w:styleId="Title">
    <w:name w:val="Title"/>
    <w:basedOn w:val="Normal"/>
    <w:next w:val="Normal"/>
    <w:link w:val="TitleChar"/>
    <w:uiPriority w:val="10"/>
    <w:qFormat/>
    <w:locked/>
    <w:rsid w:val="001F64B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character" w:customStyle="1" w:styleId="TitleChar">
    <w:name w:val="Title Char"/>
    <w:basedOn w:val="DefaultParagraphFont"/>
    <w:link w:val="Title"/>
    <w:uiPriority w:val="10"/>
    <w:rsid w:val="001F64B8"/>
    <w:rPr>
      <w:rFonts w:asciiTheme="majorHAnsi" w:eastAsiaTheme="majorEastAsia" w:hAnsiTheme="majorHAnsi" w:cstheme="majorBidi"/>
      <w:color w:val="B43412" w:themeColor="accent1" w:themeShade="BF"/>
      <w:spacing w:val="-7"/>
      <w:sz w:val="80"/>
      <w:szCs w:val="80"/>
    </w:rPr>
  </w:style>
  <w:style w:type="paragraph" w:styleId="Subtitle">
    <w:name w:val="Subtitle"/>
    <w:basedOn w:val="Normal"/>
    <w:next w:val="Normal"/>
    <w:link w:val="SubtitleChar"/>
    <w:uiPriority w:val="11"/>
    <w:qFormat/>
    <w:locked/>
    <w:rsid w:val="001F64B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F64B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locked/>
    <w:rsid w:val="001F64B8"/>
    <w:rPr>
      <w:b/>
      <w:bCs/>
    </w:rPr>
  </w:style>
  <w:style w:type="character" w:styleId="Emphasis">
    <w:name w:val="Emphasis"/>
    <w:basedOn w:val="DefaultParagraphFont"/>
    <w:uiPriority w:val="20"/>
    <w:qFormat/>
    <w:locked/>
    <w:rsid w:val="001F64B8"/>
    <w:rPr>
      <w:i/>
      <w:iCs/>
    </w:rPr>
  </w:style>
  <w:style w:type="paragraph" w:styleId="NoSpacing">
    <w:name w:val="No Spacing"/>
    <w:uiPriority w:val="1"/>
    <w:qFormat/>
    <w:rsid w:val="001F64B8"/>
    <w:pPr>
      <w:spacing w:after="0" w:line="240" w:lineRule="auto"/>
    </w:pPr>
  </w:style>
  <w:style w:type="paragraph" w:styleId="Quote">
    <w:name w:val="Quote"/>
    <w:basedOn w:val="Normal"/>
    <w:next w:val="Normal"/>
    <w:link w:val="QuoteChar"/>
    <w:uiPriority w:val="29"/>
    <w:qFormat/>
    <w:rsid w:val="001F64B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F64B8"/>
    <w:rPr>
      <w:i/>
      <w:iCs/>
    </w:rPr>
  </w:style>
  <w:style w:type="paragraph" w:styleId="IntenseQuote">
    <w:name w:val="Intense Quote"/>
    <w:basedOn w:val="Normal"/>
    <w:next w:val="Normal"/>
    <w:link w:val="IntenseQuoteChar"/>
    <w:uiPriority w:val="30"/>
    <w:qFormat/>
    <w:rsid w:val="001F64B8"/>
    <w:pPr>
      <w:spacing w:before="100" w:beforeAutospacing="1" w:after="240"/>
      <w:ind w:left="864" w:right="864"/>
      <w:jc w:val="center"/>
    </w:pPr>
    <w:rPr>
      <w:rFonts w:asciiTheme="majorHAnsi" w:eastAsiaTheme="majorEastAsia" w:hAnsiTheme="majorHAnsi" w:cstheme="majorBidi"/>
      <w:color w:val="E84C22" w:themeColor="accent1"/>
      <w:sz w:val="28"/>
      <w:szCs w:val="28"/>
    </w:rPr>
  </w:style>
  <w:style w:type="character" w:customStyle="1" w:styleId="IntenseQuoteChar">
    <w:name w:val="Intense Quote Char"/>
    <w:basedOn w:val="DefaultParagraphFont"/>
    <w:link w:val="IntenseQuote"/>
    <w:uiPriority w:val="30"/>
    <w:rsid w:val="001F64B8"/>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F64B8"/>
    <w:rPr>
      <w:i/>
      <w:iCs/>
      <w:color w:val="595959" w:themeColor="text1" w:themeTint="A6"/>
    </w:rPr>
  </w:style>
  <w:style w:type="character" w:styleId="IntenseEmphasis">
    <w:name w:val="Intense Emphasis"/>
    <w:basedOn w:val="DefaultParagraphFont"/>
    <w:uiPriority w:val="21"/>
    <w:qFormat/>
    <w:rsid w:val="001F64B8"/>
    <w:rPr>
      <w:b/>
      <w:bCs/>
      <w:i/>
      <w:iCs/>
    </w:rPr>
  </w:style>
  <w:style w:type="character" w:styleId="SubtleReference">
    <w:name w:val="Subtle Reference"/>
    <w:basedOn w:val="DefaultParagraphFont"/>
    <w:uiPriority w:val="31"/>
    <w:qFormat/>
    <w:rsid w:val="001F64B8"/>
    <w:rPr>
      <w:smallCaps/>
      <w:color w:val="404040" w:themeColor="text1" w:themeTint="BF"/>
    </w:rPr>
  </w:style>
  <w:style w:type="character" w:styleId="IntenseReference">
    <w:name w:val="Intense Reference"/>
    <w:basedOn w:val="DefaultParagraphFont"/>
    <w:uiPriority w:val="32"/>
    <w:qFormat/>
    <w:rsid w:val="001F64B8"/>
    <w:rPr>
      <w:b/>
      <w:bCs/>
      <w:smallCaps/>
      <w:u w:val="single"/>
    </w:rPr>
  </w:style>
  <w:style w:type="character" w:styleId="BookTitle">
    <w:name w:val="Book Title"/>
    <w:basedOn w:val="DefaultParagraphFont"/>
    <w:uiPriority w:val="33"/>
    <w:qFormat/>
    <w:rsid w:val="001F64B8"/>
    <w:rPr>
      <w:b/>
      <w:bCs/>
      <w:smallCaps/>
    </w:rPr>
  </w:style>
  <w:style w:type="paragraph" w:styleId="TOCHeading">
    <w:name w:val="TOC Heading"/>
    <w:basedOn w:val="Heading1"/>
    <w:next w:val="Normal"/>
    <w:uiPriority w:val="39"/>
    <w:semiHidden/>
    <w:unhideWhenUsed/>
    <w:qFormat/>
    <w:rsid w:val="001F64B8"/>
    <w:pPr>
      <w:outlineLvl w:val="9"/>
    </w:pPr>
  </w:style>
  <w:style w:type="table" w:customStyle="1" w:styleId="PlainTable11">
    <w:name w:val="Plain Table 11"/>
    <w:basedOn w:val="TableNormal"/>
    <w:next w:val="PlainTable1"/>
    <w:uiPriority w:val="41"/>
    <w:rsid w:val="00DC420A"/>
    <w:pPr>
      <w:spacing w:after="0" w:line="240" w:lineRule="auto"/>
    </w:pPr>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00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8290">
      <w:bodyDiv w:val="1"/>
      <w:marLeft w:val="0"/>
      <w:marRight w:val="0"/>
      <w:marTop w:val="0"/>
      <w:marBottom w:val="0"/>
      <w:divBdr>
        <w:top w:val="none" w:sz="0" w:space="0" w:color="auto"/>
        <w:left w:val="none" w:sz="0" w:space="0" w:color="auto"/>
        <w:bottom w:val="none" w:sz="0" w:space="0" w:color="auto"/>
        <w:right w:val="none" w:sz="0" w:space="0" w:color="auto"/>
      </w:divBdr>
    </w:div>
    <w:div w:id="1729257198">
      <w:marLeft w:val="0"/>
      <w:marRight w:val="0"/>
      <w:marTop w:val="0"/>
      <w:marBottom w:val="0"/>
      <w:divBdr>
        <w:top w:val="none" w:sz="0" w:space="0" w:color="auto"/>
        <w:left w:val="none" w:sz="0" w:space="0" w:color="auto"/>
        <w:bottom w:val="none" w:sz="0" w:space="0" w:color="auto"/>
        <w:right w:val="none" w:sz="0" w:space="0" w:color="auto"/>
      </w:divBdr>
      <w:divsChild>
        <w:div w:id="1729257193">
          <w:marLeft w:val="0"/>
          <w:marRight w:val="0"/>
          <w:marTop w:val="0"/>
          <w:marBottom w:val="0"/>
          <w:divBdr>
            <w:top w:val="none" w:sz="0" w:space="0" w:color="auto"/>
            <w:left w:val="none" w:sz="0" w:space="0" w:color="auto"/>
            <w:bottom w:val="none" w:sz="0" w:space="0" w:color="auto"/>
            <w:right w:val="none" w:sz="0" w:space="0" w:color="auto"/>
          </w:divBdr>
          <w:divsChild>
            <w:div w:id="1729257196">
              <w:marLeft w:val="0"/>
              <w:marRight w:val="0"/>
              <w:marTop w:val="0"/>
              <w:marBottom w:val="0"/>
              <w:divBdr>
                <w:top w:val="none" w:sz="0" w:space="0" w:color="auto"/>
                <w:left w:val="none" w:sz="0" w:space="0" w:color="auto"/>
                <w:bottom w:val="none" w:sz="0" w:space="0" w:color="auto"/>
                <w:right w:val="none" w:sz="0" w:space="0" w:color="auto"/>
              </w:divBdr>
              <w:divsChild>
                <w:div w:id="1729257195">
                  <w:marLeft w:val="0"/>
                  <w:marRight w:val="0"/>
                  <w:marTop w:val="0"/>
                  <w:marBottom w:val="0"/>
                  <w:divBdr>
                    <w:top w:val="none" w:sz="0" w:space="0" w:color="auto"/>
                    <w:left w:val="none" w:sz="0" w:space="0" w:color="auto"/>
                    <w:bottom w:val="none" w:sz="0" w:space="0" w:color="auto"/>
                    <w:right w:val="none" w:sz="0" w:space="0" w:color="auto"/>
                  </w:divBdr>
                  <w:divsChild>
                    <w:div w:id="1729257191">
                      <w:marLeft w:val="0"/>
                      <w:marRight w:val="0"/>
                      <w:marTop w:val="0"/>
                      <w:marBottom w:val="0"/>
                      <w:divBdr>
                        <w:top w:val="none" w:sz="0" w:space="0" w:color="auto"/>
                        <w:left w:val="none" w:sz="0" w:space="0" w:color="auto"/>
                        <w:bottom w:val="none" w:sz="0" w:space="0" w:color="auto"/>
                        <w:right w:val="none" w:sz="0" w:space="0" w:color="auto"/>
                      </w:divBdr>
                      <w:divsChild>
                        <w:div w:id="1729257194">
                          <w:marLeft w:val="0"/>
                          <w:marRight w:val="0"/>
                          <w:marTop w:val="0"/>
                          <w:marBottom w:val="0"/>
                          <w:divBdr>
                            <w:top w:val="none" w:sz="0" w:space="0" w:color="auto"/>
                            <w:left w:val="none" w:sz="0" w:space="0" w:color="auto"/>
                            <w:bottom w:val="none" w:sz="0" w:space="0" w:color="auto"/>
                            <w:right w:val="none" w:sz="0" w:space="0" w:color="auto"/>
                          </w:divBdr>
                          <w:divsChild>
                            <w:div w:id="1729257188">
                              <w:marLeft w:val="0"/>
                              <w:marRight w:val="0"/>
                              <w:marTop w:val="0"/>
                              <w:marBottom w:val="0"/>
                              <w:divBdr>
                                <w:top w:val="none" w:sz="0" w:space="0" w:color="auto"/>
                                <w:left w:val="none" w:sz="0" w:space="0" w:color="auto"/>
                                <w:bottom w:val="none" w:sz="0" w:space="0" w:color="auto"/>
                                <w:right w:val="none" w:sz="0" w:space="0" w:color="auto"/>
                              </w:divBdr>
                              <w:divsChild>
                                <w:div w:id="1729257199">
                                  <w:marLeft w:val="0"/>
                                  <w:marRight w:val="0"/>
                                  <w:marTop w:val="0"/>
                                  <w:marBottom w:val="0"/>
                                  <w:divBdr>
                                    <w:top w:val="none" w:sz="0" w:space="0" w:color="auto"/>
                                    <w:left w:val="none" w:sz="0" w:space="0" w:color="auto"/>
                                    <w:bottom w:val="none" w:sz="0" w:space="0" w:color="auto"/>
                                    <w:right w:val="none" w:sz="0" w:space="0" w:color="auto"/>
                                  </w:divBdr>
                                  <w:divsChild>
                                    <w:div w:id="1729257197">
                                      <w:marLeft w:val="0"/>
                                      <w:marRight w:val="0"/>
                                      <w:marTop w:val="0"/>
                                      <w:marBottom w:val="0"/>
                                      <w:divBdr>
                                        <w:top w:val="none" w:sz="0" w:space="0" w:color="auto"/>
                                        <w:left w:val="none" w:sz="0" w:space="0" w:color="auto"/>
                                        <w:bottom w:val="none" w:sz="0" w:space="0" w:color="auto"/>
                                        <w:right w:val="none" w:sz="0" w:space="0" w:color="auto"/>
                                      </w:divBdr>
                                      <w:divsChild>
                                        <w:div w:id="1729257200">
                                          <w:marLeft w:val="0"/>
                                          <w:marRight w:val="0"/>
                                          <w:marTop w:val="15"/>
                                          <w:marBottom w:val="0"/>
                                          <w:divBdr>
                                            <w:top w:val="none" w:sz="0" w:space="0" w:color="auto"/>
                                            <w:left w:val="none" w:sz="0" w:space="0" w:color="auto"/>
                                            <w:bottom w:val="none" w:sz="0" w:space="0" w:color="auto"/>
                                            <w:right w:val="none" w:sz="0" w:space="0" w:color="auto"/>
                                          </w:divBdr>
                                          <w:divsChild>
                                            <w:div w:id="1729257192">
                                              <w:marLeft w:val="0"/>
                                              <w:marRight w:val="0"/>
                                              <w:marTop w:val="0"/>
                                              <w:marBottom w:val="0"/>
                                              <w:divBdr>
                                                <w:top w:val="none" w:sz="0" w:space="0" w:color="auto"/>
                                                <w:left w:val="none" w:sz="0" w:space="0" w:color="auto"/>
                                                <w:bottom w:val="none" w:sz="0" w:space="0" w:color="auto"/>
                                                <w:right w:val="none" w:sz="0" w:space="0" w:color="auto"/>
                                              </w:divBdr>
                                              <w:divsChild>
                                                <w:div w:id="1729257186">
                                                  <w:marLeft w:val="0"/>
                                                  <w:marRight w:val="0"/>
                                                  <w:marTop w:val="0"/>
                                                  <w:marBottom w:val="0"/>
                                                  <w:divBdr>
                                                    <w:top w:val="none" w:sz="0" w:space="0" w:color="auto"/>
                                                    <w:left w:val="none" w:sz="0" w:space="0" w:color="auto"/>
                                                    <w:bottom w:val="none" w:sz="0" w:space="0" w:color="auto"/>
                                                    <w:right w:val="none" w:sz="0" w:space="0" w:color="auto"/>
                                                  </w:divBdr>
                                                  <w:divsChild>
                                                    <w:div w:id="1729257187">
                                                      <w:marLeft w:val="0"/>
                                                      <w:marRight w:val="0"/>
                                                      <w:marTop w:val="0"/>
                                                      <w:marBottom w:val="0"/>
                                                      <w:divBdr>
                                                        <w:top w:val="none" w:sz="0" w:space="0" w:color="auto"/>
                                                        <w:left w:val="none" w:sz="0" w:space="0" w:color="auto"/>
                                                        <w:bottom w:val="none" w:sz="0" w:space="0" w:color="auto"/>
                                                        <w:right w:val="none" w:sz="0" w:space="0" w:color="auto"/>
                                                      </w:divBdr>
                                                      <w:divsChild>
                                                        <w:div w:id="1729257189">
                                                          <w:marLeft w:val="0"/>
                                                          <w:marRight w:val="0"/>
                                                          <w:marTop w:val="0"/>
                                                          <w:marBottom w:val="0"/>
                                                          <w:divBdr>
                                                            <w:top w:val="none" w:sz="0" w:space="0" w:color="auto"/>
                                                            <w:left w:val="none" w:sz="0" w:space="0" w:color="auto"/>
                                                            <w:bottom w:val="none" w:sz="0" w:space="0" w:color="auto"/>
                                                            <w:right w:val="none" w:sz="0" w:space="0" w:color="auto"/>
                                                          </w:divBdr>
                                                          <w:divsChild>
                                                            <w:div w:id="17292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ay.google.com/store/apps/details?id=com.scanpac"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tunes.apple.com/us/app/scanpac/id931307216?mt=8&amp;ign-mpt=uo%3D4"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Retrospect">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C53E9-CBCA-409C-9262-13884D44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Type here</vt:lpstr>
    </vt:vector>
  </TitlesOfParts>
  <Company>Digital Edge</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Cindy  Schneider</dc:creator>
  <cp:lastModifiedBy>Jeff Lichey</cp:lastModifiedBy>
  <cp:revision>2</cp:revision>
  <cp:lastPrinted>2018-08-31T16:25:00Z</cp:lastPrinted>
  <dcterms:created xsi:type="dcterms:W3CDTF">2018-08-31T21:15:00Z</dcterms:created>
  <dcterms:modified xsi:type="dcterms:W3CDTF">2018-08-31T21:15:00Z</dcterms:modified>
</cp:coreProperties>
</file>